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CF" w:rsidRPr="001711D1" w:rsidRDefault="001711D1" w:rsidP="00B403DF">
      <w:pPr>
        <w:tabs>
          <w:tab w:val="center" w:pos="1985"/>
          <w:tab w:val="center" w:pos="6946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1D1">
        <w:rPr>
          <w:rFonts w:ascii="Times New Roman" w:hAnsi="Times New Roman" w:cs="Times New Roman"/>
          <w:b/>
          <w:sz w:val="24"/>
          <w:szCs w:val="24"/>
        </w:rPr>
        <w:t>DANH MỤC THỦ TỤC HÀNH CHÍNH TRONG LĨNH VỰC ĐẤT ĐAI</w:t>
      </w:r>
    </w:p>
    <w:tbl>
      <w:tblPr>
        <w:tblW w:w="15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96"/>
        <w:gridCol w:w="14374"/>
      </w:tblGrid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BA05E7" wp14:editId="23815798">
                  <wp:extent cx="190500" cy="6350"/>
                  <wp:effectExtent l="0" t="0" r="0" b="0"/>
                  <wp:docPr id="29" name="Picture 29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 đất đai lần đầu đối với trường hợp được Nhà nước giao đất để quản lý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0A328B" wp14:editId="0641CD8D">
                  <wp:extent cx="190500" cy="6350"/>
                  <wp:effectExtent l="0" t="0" r="0" b="0"/>
                  <wp:docPr id="28" name="Picture 28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 quyền sử dụng đất lần đầu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773F8A" wp14:editId="6ACD5624">
                  <wp:extent cx="190500" cy="6350"/>
                  <wp:effectExtent l="0" t="0" r="0" b="0"/>
                  <wp:docPr id="27" name="Picture 27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Xóa đăng ký cho thuê, cho thuê lại, góp vốn bằng quyền sử dụng đất, quyền sở hữu tài </w:t>
            </w:r>
          </w:p>
          <w:p w:rsidR="001711D1" w:rsidRPr="001711D1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gắn liền với đất.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6E8814" wp14:editId="456761C6">
                  <wp:extent cx="190500" cy="6350"/>
                  <wp:effectExtent l="0" t="0" r="0" b="0"/>
                  <wp:docPr id="26" name="Picture 26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 biến động về sử dụng đất, tài sản gắn liền với đất do thay đổi thông tin về </w:t>
            </w:r>
          </w:p>
          <w:p w:rsidR="00B403DF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người được cấp Giấy chứng nhận (đổi tên hoặc giấy tờ pháp nhân, giấy tờ nhân thân, </w:t>
            </w:r>
          </w:p>
          <w:p w:rsidR="00B403DF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chỉ); giảm diện tích thửa đất do sạt lở tự nhiên; thay đổi về hạn chế quyền sử dụng</w:t>
            </w:r>
          </w:p>
          <w:p w:rsidR="00B403DF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đất; thay đổi về nghĩa vụ tài chính; thay đổi về tài sản gắn liền với đất so với nội dung</w:t>
            </w:r>
          </w:p>
          <w:p w:rsidR="001711D1" w:rsidRPr="001711D1" w:rsidRDefault="001711D1" w:rsidP="00B403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đã đăng ký, cấp Giấy chứng nhận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1EC219" wp14:editId="7908F266">
                  <wp:extent cx="190500" cy="6350"/>
                  <wp:effectExtent l="0" t="0" r="0" b="0"/>
                  <wp:docPr id="25" name="Picture 25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 xác lập quyền sử dụng hạn chế thửa đất liền kề sau khi được cấp Giấy chứng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lần đầu và đăng ký thay đổi, chấm dứt quyền sử dụng hạn chế thửa đất liền kề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483188" wp14:editId="57A11F9F">
                  <wp:extent cx="190500" cy="6350"/>
                  <wp:effectExtent l="0" t="0" r="0" b="0"/>
                  <wp:docPr id="24" name="Picture 24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hạn sử dụng đất ngoài khu công nghệ cao, khu kinh tế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470235" wp14:editId="4E2C973A">
                  <wp:extent cx="190500" cy="6350"/>
                  <wp:effectExtent l="0" t="0" r="0" b="0"/>
                  <wp:docPr id="23" name="Picture 23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nhận tiếp tục sử dụng đất nông nghiệp của hộ gia đình, cá nhân khi hết hạn sử dụng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đất đối với trường hợp có nhu cầu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B25C19" wp14:editId="1883DE43">
                  <wp:extent cx="190500" cy="6350"/>
                  <wp:effectExtent l="0" t="0" r="0" b="0"/>
                  <wp:docPr id="22" name="Picture 22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Tách thửa hoặc hợp thửa đất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5F26624" wp14:editId="0F453698">
                  <wp:extent cx="190500" cy="6350"/>
                  <wp:effectExtent l="0" t="0" r="0" b="0"/>
                  <wp:docPr id="21" name="Picture 21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Cấp đổi Giấy chứng nhận quyền sử dụng đất, quyền sở hữu nhà ở và tài sản khác gắn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liền với đất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4C0B94" wp14:editId="19652CF8">
                  <wp:extent cx="190500" cy="6350"/>
                  <wp:effectExtent l="0" t="0" r="0" b="0"/>
                  <wp:docPr id="20" name="Picture 20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 đổi quyền sử dụng đất nông nghiệp của hộ gia đình, cá nhân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7AF7D7" wp14:editId="5D82D376">
                  <wp:extent cx="190500" cy="6350"/>
                  <wp:effectExtent l="0" t="0" r="0" b="0"/>
                  <wp:docPr id="19" name="Picture 19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Đính chính Giấy chứng nhận đã cấp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F74655" wp14:editId="6F521D5E">
                  <wp:extent cx="190500" cy="6350"/>
                  <wp:effectExtent l="0" t="0" r="0" b="0"/>
                  <wp:docPr id="18" name="Picture 18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 hồi Giấy chứng nhận đã cấp không đúng quy định của pháp luật đất đai do người sử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dụng đất, chủ sở hữu tài sản gắn liền với đất phát hiện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3D8DF8" wp14:editId="207C2F73">
                  <wp:extent cx="190500" cy="6350"/>
                  <wp:effectExtent l="0" t="0" r="0" b="0"/>
                  <wp:docPr id="17" name="Picture 17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 thay đổi tài sản gắn liền với đất vào Giấy chứng nhận đã cấp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3505C6" wp14:editId="282B6335">
                  <wp:extent cx="190500" cy="6350"/>
                  <wp:effectExtent l="0" t="0" r="0" b="0"/>
                  <wp:docPr id="16" name="Picture 16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ký, cấp Giấy chứng nhận quyền sử dụng đất, quyền sở hữu nhà ở và tài sản khác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gắn liền với đất cho người nhận chuyển nhượng quyền sử dụng đất, mua nhà ở, công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xây dựng trong các dự án phát triển nhà ở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389BFC6" wp14:editId="768EC866">
                  <wp:extent cx="190500" cy="6350"/>
                  <wp:effectExtent l="0" t="0" r="0" b="0"/>
                  <wp:docPr id="15" name="Picture 15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ký, cấp Giấy chứng nhận quyền sử dụng đất, quyền sở hữu nhà ở và tài sản khác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gắn liền với đất đối với trường hợp đã chuyển quyền sử dụng đất trước ngày 01 tháng 7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2014 mà bên chuyển quyền đã được cấp Giấy chứng nhận nhưng chưa thực hiện thủ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tục chuyển quyền theo quy định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AD71B" wp14:editId="5B0B0FEF">
                  <wp:extent cx="190500" cy="6350"/>
                  <wp:effectExtent l="0" t="0" r="0" b="0"/>
                  <wp:docPr id="14" name="Picture 14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 biến động quyền sử dụng đất, quyền sở hữu tài sản gắn liền với đất trong các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hợp chuyển nhượng, cho thuê, cho thuê lại, thừa kế, tặng cho, góp vốn bằng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quyền sử dụng đất, quyền sở hữu tài sản gắn liền với đất; chuyển quyền sử dụng đất,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quyền sở hữu tài sản gắn liền với đất của vợ hoặc chồng thành của chung vợ và chồng;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thêm diện tích do nhận chuyển nhượng, thừa kế, tặng cho quyền sử dụng đất đã có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chứng nhận.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6F1798" wp14:editId="0AE8FEE9">
                  <wp:extent cx="190500" cy="6350"/>
                  <wp:effectExtent l="0" t="0" r="0" b="0"/>
                  <wp:docPr id="13" name="Picture 13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 hoặc góp vốn bằng tài sản gắn liền với đất thuê của Nhà nước theo hình thức thuê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đất trả tiền hàng năm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87D835" wp14:editId="217E3F80">
                  <wp:extent cx="190500" cy="6350"/>
                  <wp:effectExtent l="0" t="0" r="0" b="0"/>
                  <wp:docPr id="12" name="Picture 12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 biến động quyền sử dụng đất, quyền sở hữu tài sản gắn liền với đất trong các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hợp giải quyết tranh chấp, khiếu nại, tố cáo về đất đai; xử lý nợ hợp đồng thế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chấp, góp vốn; kê biên, đấu giá quyền sử dụng đất, tài sản gắn liền với đất để thi hành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án; chia, tách, hợp nhất, sáp nhập tổ chức; thỏa thuận hợp nhất hoặc phân chia quyền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sử dụng đất, tài sản gắn liền với đất của hộ gia đình, của vợ và chồng, của nhóm người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đất; đăng ký biến đ</w:t>
            </w:r>
            <w:bookmarkStart w:id="0" w:name="_GoBack"/>
            <w:bookmarkEnd w:id="0"/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ộng đối với trường hợp hộ gia đình, cá nhân đưa quyền sử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 đất vào doanh nghiệp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356C79A" wp14:editId="333417F8">
                  <wp:extent cx="190500" cy="6350"/>
                  <wp:effectExtent l="0" t="0" r="0" b="0"/>
                  <wp:docPr id="11" name="Picture 11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lại Giấy chứng nhận hoặc cấp lại Trang bổ sung của Giấy chứng nhận do bị mất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5F5F5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884155" wp14:editId="363F5B95">
                  <wp:extent cx="190500" cy="6350"/>
                  <wp:effectExtent l="0" t="0" r="0" b="0"/>
                  <wp:docPr id="10" name="Picture 10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Đăng ký chuyển mục đích sử dụng đất không phải xin phép cơ quan nhà nước có thẩm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quyền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A926CA" wp14:editId="6F41EE0B">
                  <wp:extent cx="190500" cy="6350"/>
                  <wp:effectExtent l="0" t="0" r="0" b="0"/>
                  <wp:docPr id="9" name="Picture 9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 và cấp Giấy chứng nhận quyền sử dụng đất, quyền sở hữu nhà ở và tài sản khác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gắn liền với đất lần đầu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5613F5" wp14:editId="34487080">
                  <wp:extent cx="190500" cy="6350"/>
                  <wp:effectExtent l="0" t="0" r="0" b="0"/>
                  <wp:docPr id="8" name="Picture 8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Cấp Giấy chứng nhận quyền sử dụng đất, quyền sở hữu nhà ở và tài sản khác gắn liền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 đất cho người đã đăng ký quyền sử dụng đất lần đầu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A10B7D0" wp14:editId="4E68942F">
                  <wp:extent cx="190500" cy="6350"/>
                  <wp:effectExtent l="0" t="0" r="0" b="0"/>
                  <wp:docPr id="7" name="Picture 7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ký, cấp Giấy chứng nhận quyền sử dụng đất, quyền sở hữu nhà ở và tài sản khác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gắn liền với đất lần đầu đối với tài sản gắn liền với đất mà chủ sở hữu không đồng thời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người sử dụng đất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D099EF3" wp14:editId="15239BE2">
                  <wp:extent cx="190500" cy="6350"/>
                  <wp:effectExtent l="0" t="0" r="0" b="0"/>
                  <wp:docPr id="6" name="Picture 6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 thuê đất không thông qua hình thức đấu giá quyền sử dụng đất cho hộ gia đình, cá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để sử dụng vào mục đích sản xuất, kinh doanh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1FEB25" wp14:editId="6D8CAD33">
                  <wp:extent cx="190500" cy="6350"/>
                  <wp:effectExtent l="0" t="0" r="0" b="0"/>
                  <wp:docPr id="5" name="Picture 5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Giao đất, cho thuê đất thông qua hình thức đấu giá quyền sử dụng đất đối với hộ gia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đình, cá nhân, cộng đồng dân cư, người Việt Nam định cư ở nước ngoài được sở hữu 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 ở tại Việt Nam để làm nhà ở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DD77A9" wp14:editId="73446B3A">
                  <wp:extent cx="190500" cy="6350"/>
                  <wp:effectExtent l="0" t="0" r="0" b="0"/>
                  <wp:docPr id="4" name="Picture 4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 mục đích sử dụng đất phải được phép của cơ quan nhà nước có thẩm quyền đối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hộ gia đình, cá nhân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D2924C" wp14:editId="03433BC3">
                  <wp:extent cx="190500" cy="6350"/>
                  <wp:effectExtent l="0" t="0" r="0" b="0"/>
                  <wp:docPr id="3" name="Picture 3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đất không thông qua hình thức đấu giá quyền sử dụng đất đối với hộ gia đình, cá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nhân để làm nhà ở.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586CA0" wp14:editId="6C4C0639">
                  <wp:extent cx="190500" cy="6350"/>
                  <wp:effectExtent l="0" t="0" r="0" b="0"/>
                  <wp:docPr id="2" name="Picture 2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Cấp Giấy chứng nhận quyền sử dụng đất, quyền sở hữu nhà ở và tài sản khác gắn liền </w:t>
            </w:r>
          </w:p>
          <w:p w:rsidR="00B403DF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 đất đối với diện tích đất tăng thêm so với giấy tờ về quyền sử dụng đất cho hộ gia</w:t>
            </w:r>
          </w:p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đình, cá nhân đang sử dụng đất</w:t>
            </w:r>
          </w:p>
        </w:tc>
      </w:tr>
      <w:tr w:rsidR="001711D1" w:rsidRPr="001711D1" w:rsidTr="001711D1">
        <w:trPr>
          <w:trHeight w:val="420"/>
        </w:trPr>
        <w:tc>
          <w:tcPr>
            <w:tcW w:w="555" w:type="dxa"/>
            <w:shd w:val="clear" w:color="auto" w:fill="FFFFFF"/>
            <w:tcMar>
              <w:top w:w="30" w:type="dxa"/>
              <w:left w:w="15" w:type="dxa"/>
              <w:bottom w:w="30" w:type="dxa"/>
              <w:right w:w="24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3ED97FE" wp14:editId="4CECA498">
                  <wp:extent cx="190500" cy="6350"/>
                  <wp:effectExtent l="0" t="0" r="0" b="0"/>
                  <wp:docPr id="1" name="Picture 1" descr="https://motcua.hatinh.gov.vn/_layouts/15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otcua.hatinh.gov.vn/_layouts/15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11D1" w:rsidRPr="001711D1" w:rsidRDefault="001711D1" w:rsidP="00B403D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Đính chính Giấy chứng nhận đã cấp (Trường hợp Huyện Cấp GCN)</w:t>
            </w:r>
          </w:p>
        </w:tc>
      </w:tr>
    </w:tbl>
    <w:p w:rsidR="00AB05CF" w:rsidRPr="001711D1" w:rsidRDefault="00AB05CF" w:rsidP="00B403DF">
      <w:pPr>
        <w:spacing w:after="0" w:line="288" w:lineRule="auto"/>
        <w:rPr>
          <w:rFonts w:ascii="Times New Roman" w:hAnsi="Times New Roman" w:cs="Times New Roman"/>
        </w:rPr>
      </w:pPr>
    </w:p>
    <w:sectPr w:rsidR="00AB05CF" w:rsidRPr="001711D1" w:rsidSect="001711D1">
      <w:pgSz w:w="11907" w:h="16840" w:code="9"/>
      <w:pgMar w:top="851" w:right="851" w:bottom="851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ED4"/>
    <w:multiLevelType w:val="hybridMultilevel"/>
    <w:tmpl w:val="8C54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63ADF"/>
    <w:multiLevelType w:val="hybridMultilevel"/>
    <w:tmpl w:val="6E1A5164"/>
    <w:lvl w:ilvl="0" w:tplc="6DACD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ED"/>
    <w:rsid w:val="001711D1"/>
    <w:rsid w:val="00450C8A"/>
    <w:rsid w:val="004D2B00"/>
    <w:rsid w:val="0082227A"/>
    <w:rsid w:val="00AB05CF"/>
    <w:rsid w:val="00B206C4"/>
    <w:rsid w:val="00B403DF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6C4"/>
    <w:rPr>
      <w:b/>
      <w:bCs/>
    </w:rPr>
  </w:style>
  <w:style w:type="paragraph" w:styleId="Title">
    <w:name w:val="Title"/>
    <w:basedOn w:val="Normal"/>
    <w:link w:val="TitleChar"/>
    <w:qFormat/>
    <w:rsid w:val="00AB05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AB05CF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B05C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05C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6C4"/>
    <w:rPr>
      <w:b/>
      <w:bCs/>
    </w:rPr>
  </w:style>
  <w:style w:type="paragraph" w:styleId="Title">
    <w:name w:val="Title"/>
    <w:basedOn w:val="Normal"/>
    <w:link w:val="TitleChar"/>
    <w:qFormat/>
    <w:rsid w:val="00AB05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AB05CF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B05C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05C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HOANG KY</dc:creator>
  <cp:keywords/>
  <dc:description/>
  <cp:lastModifiedBy>MT HOANG KY</cp:lastModifiedBy>
  <cp:revision>5</cp:revision>
  <dcterms:created xsi:type="dcterms:W3CDTF">2024-06-14T09:41:00Z</dcterms:created>
  <dcterms:modified xsi:type="dcterms:W3CDTF">2024-06-24T10:54:00Z</dcterms:modified>
</cp:coreProperties>
</file>